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86" w:rsidRDefault="000A1486" w:rsidP="00C602E1">
      <w:pPr>
        <w:widowControl w:val="0"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ПОСТАНОВЛЕНИЕ ПРАВИТЕЛЬСТВА </w:t>
      </w:r>
    </w:p>
    <w:p w:rsidR="00C602E1" w:rsidRDefault="000A1486" w:rsidP="00C602E1">
      <w:pPr>
        <w:widowControl w:val="0"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КЫРГЫЗСКОЙ РЕСПУБЛИКИ</w:t>
      </w:r>
    </w:p>
    <w:p w:rsidR="00C602E1" w:rsidRDefault="000A1486" w:rsidP="00C602E1">
      <w:pPr>
        <w:widowControl w:val="0"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 17 февраля 2017 года № 109</w:t>
      </w: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28E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дополнений и изменений в постановление </w:t>
      </w:r>
    </w:p>
    <w:p w:rsidR="00D5728E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Правительства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Республики «О мерах по реализации требований статей 98, 242, 255, 257, 258, 280, 281, 287 и 295 </w:t>
      </w: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Налогового кодекса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Республики и статьи 11 Закона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Республики «О введении в действие Налогового кодекса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Республики» от 30 декабря 2008 года № 735</w:t>
      </w: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обеспечения надлежащего применения акцизных марок и поступлений акцизного налога в государственный бюджет, </w:t>
      </w:r>
      <w:r w:rsidR="00D5728E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в соответствии со статьями 10 и 17 конституционного Закона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«О Правительстве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Республики» Правительство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постановляет:</w:t>
      </w: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</w:t>
      </w: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постановление</w:t>
        </w:r>
      </w:hyperlink>
      <w:r>
        <w:rPr>
          <w:rFonts w:ascii="Times New Roman" w:hAnsi="Times New Roman"/>
          <w:sz w:val="28"/>
          <w:szCs w:val="28"/>
        </w:rPr>
        <w:t xml:space="preserve"> Правительства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           «О мерах по реализации требований статей 98, 242, 255, 257, 258, 280, 281, 287 и 295 Налогового кодекса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Республики» и статьи 11 Закона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«О введении в действие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Налогового кодекса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Республики» от 30 декабря 2008 года № 735 следующие дополнения и изменения:</w:t>
      </w: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1 дополнить абзацем четырнадцатым следующего содержания:</w:t>
      </w: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«- Временный порядок применения и администрирования депозитного платежа при ввозе маркируемой алкогольной продукции из государств-членов Евразийского экономического союза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пункте 3:</w:t>
      </w: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абзацах втором и третьем цифры «60» заменить цифрами «70»;</w:t>
      </w: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дополнить пунктом 3</w:t>
      </w:r>
      <w:r>
        <w:rPr>
          <w:rFonts w:ascii="Times New Roman UniToktom" w:hAnsi="Times New Roman UniToktom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</w:t>
      </w:r>
      <w:r>
        <w:rPr>
          <w:rFonts w:ascii="Times New Roman UniToktom" w:hAnsi="Times New Roman UniToktom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. Утвердить </w:t>
      </w:r>
      <w:r w:rsidRPr="00204D25">
        <w:rPr>
          <w:rFonts w:ascii="Times New Roman" w:hAnsi="Times New Roman"/>
          <w:sz w:val="28"/>
          <w:szCs w:val="28"/>
        </w:rPr>
        <w:t>депозитн</w:t>
      </w:r>
      <w:r w:rsidR="00612EDF" w:rsidRPr="00204D25">
        <w:rPr>
          <w:rFonts w:ascii="Times New Roman" w:hAnsi="Times New Roman"/>
          <w:sz w:val="28"/>
          <w:szCs w:val="28"/>
        </w:rPr>
        <w:t>ый</w:t>
      </w:r>
      <w:r w:rsidRPr="00204D25">
        <w:rPr>
          <w:rFonts w:ascii="Times New Roman" w:hAnsi="Times New Roman"/>
          <w:sz w:val="28"/>
          <w:szCs w:val="28"/>
        </w:rPr>
        <w:t xml:space="preserve"> платеж</w:t>
      </w:r>
      <w:r w:rsidR="00612EDF" w:rsidRPr="00204D25">
        <w:rPr>
          <w:rFonts w:ascii="Times New Roman" w:hAnsi="Times New Roman"/>
          <w:sz w:val="28"/>
          <w:szCs w:val="28"/>
        </w:rPr>
        <w:t xml:space="preserve">, вносимый импортерами, для обеспечения надлежащего </w:t>
      </w:r>
      <w:r w:rsidRPr="00204D25">
        <w:rPr>
          <w:rFonts w:ascii="Times New Roman" w:hAnsi="Times New Roman"/>
          <w:sz w:val="28"/>
          <w:szCs w:val="28"/>
        </w:rPr>
        <w:t>использовани</w:t>
      </w:r>
      <w:r w:rsidR="00612EDF" w:rsidRPr="00204D25">
        <w:rPr>
          <w:rFonts w:ascii="Times New Roman" w:hAnsi="Times New Roman"/>
          <w:sz w:val="28"/>
          <w:szCs w:val="28"/>
        </w:rPr>
        <w:t>я</w:t>
      </w:r>
      <w:r w:rsidRPr="00204D25">
        <w:rPr>
          <w:rFonts w:ascii="Times New Roman" w:hAnsi="Times New Roman"/>
          <w:sz w:val="28"/>
          <w:szCs w:val="28"/>
        </w:rPr>
        <w:t xml:space="preserve"> </w:t>
      </w:r>
      <w:r w:rsidR="00612EDF" w:rsidRPr="00204D25">
        <w:rPr>
          <w:rFonts w:ascii="Times New Roman" w:hAnsi="Times New Roman"/>
          <w:sz w:val="28"/>
          <w:szCs w:val="28"/>
        </w:rPr>
        <w:t xml:space="preserve">акцизных </w:t>
      </w:r>
      <w:r w:rsidRPr="00204D25">
        <w:rPr>
          <w:rFonts w:ascii="Times New Roman" w:hAnsi="Times New Roman"/>
          <w:sz w:val="28"/>
          <w:szCs w:val="28"/>
        </w:rPr>
        <w:t xml:space="preserve">марок при </w:t>
      </w:r>
      <w:r w:rsidR="005E0CFC" w:rsidRPr="00204D25">
        <w:rPr>
          <w:rFonts w:ascii="Times New Roman" w:hAnsi="Times New Roman"/>
          <w:sz w:val="28"/>
          <w:szCs w:val="28"/>
        </w:rPr>
        <w:t>ввозе</w:t>
      </w:r>
      <w:r w:rsidRPr="00204D25">
        <w:rPr>
          <w:rFonts w:ascii="Times New Roman" w:hAnsi="Times New Roman"/>
          <w:sz w:val="28"/>
          <w:szCs w:val="28"/>
        </w:rPr>
        <w:t xml:space="preserve"> маркируемой алкогольной продукции в </w:t>
      </w:r>
      <w:proofErr w:type="spellStart"/>
      <w:r w:rsidRPr="00204D25">
        <w:rPr>
          <w:rFonts w:ascii="Times New Roman" w:hAnsi="Times New Roman"/>
          <w:sz w:val="28"/>
          <w:szCs w:val="28"/>
        </w:rPr>
        <w:t>Кыргызскую</w:t>
      </w:r>
      <w:proofErr w:type="spellEnd"/>
      <w:r w:rsidRPr="00204D25">
        <w:rPr>
          <w:rFonts w:ascii="Times New Roman" w:hAnsi="Times New Roman"/>
          <w:sz w:val="28"/>
          <w:szCs w:val="28"/>
        </w:rPr>
        <w:t xml:space="preserve"> Республику из государств-членов Евразийского экономического союза</w:t>
      </w:r>
      <w:r>
        <w:rPr>
          <w:rFonts w:ascii="Times New Roman" w:hAnsi="Times New Roman"/>
          <w:sz w:val="28"/>
          <w:szCs w:val="28"/>
        </w:rPr>
        <w:t xml:space="preserve"> в </w:t>
      </w:r>
      <w:r w:rsidR="00612EDF">
        <w:rPr>
          <w:rFonts w:ascii="Times New Roman" w:hAnsi="Times New Roman"/>
          <w:sz w:val="28"/>
          <w:szCs w:val="28"/>
        </w:rPr>
        <w:t xml:space="preserve">размере                              </w:t>
      </w:r>
      <w:r>
        <w:rPr>
          <w:rFonts w:ascii="Times New Roman" w:hAnsi="Times New Roman"/>
          <w:sz w:val="28"/>
          <w:szCs w:val="28"/>
        </w:rPr>
        <w:t xml:space="preserve"> 5 (пять) расч</w:t>
      </w:r>
      <w:r w:rsidR="002259D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тных показателей на один литр алкогольной продукции. За основу принимается расчетный показатель, действующий на первое число соответствующего года в порядке, установленном законодательством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дополнить Временным порядком применения и администрирования депозитного платежа при ввозе маркируемой алкогольной продукции из государств</w:t>
      </w:r>
      <w:r w:rsidR="00094F3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членов Евразийского экономического союза в редакции согласно приложению к настоящему постановлению;</w:t>
      </w: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Положении о порядке выдачи и применения марок акцизного сбора в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Республике, утвержденном вышеуказанным постановлением:</w:t>
      </w: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15 дополнить абзацем девятым следующего содержания:</w:t>
      </w: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«Налогоплательщик, осуществляющий импорт маркируемой алкогольной продукции в </w:t>
      </w:r>
      <w:proofErr w:type="spellStart"/>
      <w:r>
        <w:rPr>
          <w:rFonts w:ascii="Times New Roman" w:hAnsi="Times New Roman"/>
          <w:sz w:val="28"/>
          <w:szCs w:val="28"/>
        </w:rPr>
        <w:t>Кыргызскую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Республику из государств-членов Евразийского экономического союза, также представляет в уполномоченный налоговый орган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копию и оригинал квитанции о внесении депозитного платежа, а также обязательство о целевом использовании акцизных марок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Министерству экономики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внести                              в установленном порядке проект нормативного правового акта, предусматривающего норму о том, что Порядок применения и администрирования депозитного платежа при ввозе маркируемой алкогольной продукции из государств-членов Евразийского экономического союза, а также </w:t>
      </w:r>
      <w:r w:rsidR="00094F33">
        <w:rPr>
          <w:rFonts w:ascii="Times New Roman" w:hAnsi="Times New Roman"/>
          <w:sz w:val="28"/>
          <w:szCs w:val="28"/>
        </w:rPr>
        <w:t xml:space="preserve">размер </w:t>
      </w:r>
      <w:r w:rsidR="00094F33" w:rsidRPr="001318BA">
        <w:rPr>
          <w:rFonts w:ascii="Times New Roman" w:hAnsi="Times New Roman"/>
          <w:sz w:val="28"/>
          <w:szCs w:val="28"/>
        </w:rPr>
        <w:t xml:space="preserve">депозитного платежа, вносимого импортерами, для обеспечения надлежащего использования акцизных марок при ввозе маркируемой алкогольной продукции в </w:t>
      </w:r>
      <w:proofErr w:type="spellStart"/>
      <w:r w:rsidR="00094F33" w:rsidRPr="001318BA">
        <w:rPr>
          <w:rFonts w:ascii="Times New Roman" w:hAnsi="Times New Roman"/>
          <w:sz w:val="28"/>
          <w:szCs w:val="28"/>
        </w:rPr>
        <w:t>Кыргызскую</w:t>
      </w:r>
      <w:proofErr w:type="spellEnd"/>
      <w:r w:rsidR="00094F33" w:rsidRPr="001318BA">
        <w:rPr>
          <w:rFonts w:ascii="Times New Roman" w:hAnsi="Times New Roman"/>
          <w:sz w:val="28"/>
          <w:szCs w:val="28"/>
        </w:rPr>
        <w:t xml:space="preserve"> Республику из государств-членов Евразийского экономического союза,</w:t>
      </w:r>
      <w:r w:rsidR="00094F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утвержда</w:t>
      </w:r>
      <w:r w:rsidR="00094F33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тся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Правительством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Республики.</w:t>
      </w:r>
    </w:p>
    <w:p w:rsidR="00C602E1" w:rsidRDefault="00C602E1" w:rsidP="006061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  <w:r w:rsidRPr="0054380F">
        <w:rPr>
          <w:rFonts w:ascii="Times New Roman" w:hAnsi="Times New Roman"/>
          <w:sz w:val="28"/>
          <w:szCs w:val="28"/>
        </w:rPr>
        <w:t>3. Настоящее постановление подлежит официальному опубликованию и вступает в силу с 1 числа месяца, следующего за месяцем его официального опубликования.</w:t>
      </w: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 w:firstLine="709"/>
        <w:jc w:val="both"/>
        <w:rPr>
          <w:rFonts w:ascii="Times New Roman" w:hAnsi="Times New Roman"/>
          <w:sz w:val="28"/>
          <w:szCs w:val="28"/>
        </w:rPr>
      </w:pPr>
    </w:p>
    <w:p w:rsidR="00C602E1" w:rsidRDefault="00C602E1" w:rsidP="00C602E1">
      <w:pPr>
        <w:widowControl w:val="0"/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     </w:t>
      </w:r>
      <w:proofErr w:type="spellStart"/>
      <w:r>
        <w:rPr>
          <w:rFonts w:ascii="Times New Roman" w:hAnsi="Times New Roman"/>
          <w:b/>
          <w:sz w:val="28"/>
          <w:szCs w:val="28"/>
        </w:rPr>
        <w:t>С.Ш.Жээнбеков</w:t>
      </w:r>
      <w:proofErr w:type="spellEnd"/>
    </w:p>
    <w:p w:rsidR="001E3DAC" w:rsidRDefault="001E3DAC"/>
    <w:sectPr w:rsidR="001E3DAC" w:rsidSect="00C602E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UniToktom">
    <w:altName w:val="Times New Roman"/>
    <w:panose1 w:val="02020603050405020304"/>
    <w:charset w:val="CC"/>
    <w:family w:val="roman"/>
    <w:pitch w:val="variable"/>
    <w:sig w:usb0="800002A7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02E1"/>
    <w:rsid w:val="0007004D"/>
    <w:rsid w:val="00094F33"/>
    <w:rsid w:val="000A1486"/>
    <w:rsid w:val="000B087E"/>
    <w:rsid w:val="000F085B"/>
    <w:rsid w:val="001318BA"/>
    <w:rsid w:val="001D0248"/>
    <w:rsid w:val="001E3DAC"/>
    <w:rsid w:val="00204D25"/>
    <w:rsid w:val="002259D9"/>
    <w:rsid w:val="00265287"/>
    <w:rsid w:val="004010F1"/>
    <w:rsid w:val="0042154D"/>
    <w:rsid w:val="0054380F"/>
    <w:rsid w:val="005E0CFC"/>
    <w:rsid w:val="006061E4"/>
    <w:rsid w:val="00612EDF"/>
    <w:rsid w:val="00637285"/>
    <w:rsid w:val="008561F7"/>
    <w:rsid w:val="008F4198"/>
    <w:rsid w:val="00B359DF"/>
    <w:rsid w:val="00B82D44"/>
    <w:rsid w:val="00C13FDB"/>
    <w:rsid w:val="00C602E1"/>
    <w:rsid w:val="00D5728E"/>
    <w:rsid w:val="00D85ED4"/>
    <w:rsid w:val="00DE1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2E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02E1"/>
    <w:rPr>
      <w:rFonts w:ascii="Times New Roman" w:hAnsi="Times New Roman" w:cs="Times New Roman" w:hint="default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8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cbd.minjust.gov.kg/act/view/ru-ru/202445?cl=ru-ru" TargetMode="External"/><Relationship Id="rId5" Type="http://schemas.openxmlformats.org/officeDocument/2006/relationships/hyperlink" Target="http://cbd.minjust.gov.kg/act/view/ru-ru/59667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E61C9-09C2-4F3F-A319-DDA07DBB1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557</Words>
  <Characters>3176</Characters>
  <Application>Microsoft Office Word</Application>
  <DocSecurity>0</DocSecurity>
  <Lines>26</Lines>
  <Paragraphs>7</Paragraphs>
  <ScaleCrop>false</ScaleCrop>
  <Company>MultiDVD Team</Company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122</cp:revision>
  <cp:lastPrinted>2017-01-26T04:49:00Z</cp:lastPrinted>
  <dcterms:created xsi:type="dcterms:W3CDTF">2017-01-19T09:40:00Z</dcterms:created>
  <dcterms:modified xsi:type="dcterms:W3CDTF">2017-02-20T02:14:00Z</dcterms:modified>
</cp:coreProperties>
</file>